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192E" w14:textId="1718053A" w:rsidR="00210BBB" w:rsidRPr="00251876" w:rsidRDefault="00570EC4" w:rsidP="00210BBB">
      <w:pPr>
        <w:shd w:val="clear" w:color="auto" w:fill="65506C"/>
        <w:spacing w:after="0" w:line="276" w:lineRule="auto"/>
        <w:rPr>
          <w:rFonts w:ascii="Century Gothic" w:hAnsi="Century Gothic"/>
          <w:color w:val="FFFFFF" w:themeColor="background1"/>
          <w:sz w:val="5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97BDB8" wp14:editId="2E9F68F0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723900" cy="723900"/>
            <wp:effectExtent l="0" t="0" r="0" b="0"/>
            <wp:wrapNone/>
            <wp:docPr id="5" name="Picture 5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555">
        <w:rPr>
          <w:rFonts w:ascii="Century Gothic" w:hAnsi="Century Gothic"/>
          <w:color w:val="FFFFFF" w:themeColor="background1"/>
          <w:sz w:val="56"/>
        </w:rPr>
        <w:t xml:space="preserve">Active </w:t>
      </w:r>
      <w:r w:rsidR="009E4889">
        <w:rPr>
          <w:rFonts w:ascii="Century Gothic" w:hAnsi="Century Gothic"/>
          <w:color w:val="FFFFFF" w:themeColor="background1"/>
          <w:sz w:val="56"/>
        </w:rPr>
        <w:t>vs</w:t>
      </w:r>
      <w:r w:rsidR="007A3555">
        <w:rPr>
          <w:rFonts w:ascii="Century Gothic" w:hAnsi="Century Gothic"/>
          <w:color w:val="FFFFFF" w:themeColor="background1"/>
          <w:sz w:val="56"/>
        </w:rPr>
        <w:t>. Passive Voice?</w:t>
      </w:r>
      <w:r w:rsidRPr="00570EC4">
        <w:rPr>
          <w:noProof/>
        </w:rPr>
        <w:t xml:space="preserve"> </w:t>
      </w:r>
    </w:p>
    <w:p w14:paraId="2A2BC9BC" w14:textId="77777777" w:rsidR="007A3555" w:rsidRDefault="007A35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5CE2C" wp14:editId="1CA334F2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1828800" cy="1828800"/>
                <wp:effectExtent l="0" t="0" r="1524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3C114A4A" w14:textId="77777777" w:rsidR="00DF4524" w:rsidRDefault="00DF4524" w:rsidP="007A3555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  <w:t>Voice refers to the “who” or “what” that is doing the verb’s action in a sentence</w:t>
                            </w:r>
                          </w:p>
                          <w:p w14:paraId="7E5BD172" w14:textId="77777777" w:rsidR="00DF4524" w:rsidRDefault="00DF4524" w:rsidP="007A3555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</w:pPr>
                          </w:p>
                          <w:p w14:paraId="237EF714" w14:textId="77777777" w:rsidR="007027D9" w:rsidRDefault="007A3555" w:rsidP="007A3555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  <w:t>Active voice = emphasises the person (subject) who performs an action</w:t>
                            </w:r>
                          </w:p>
                          <w:p w14:paraId="58D98D0F" w14:textId="77777777" w:rsidR="007A3555" w:rsidRDefault="007A3555" w:rsidP="007A3555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</w:pPr>
                          </w:p>
                          <w:p w14:paraId="2D056DA3" w14:textId="77777777" w:rsidR="007A3555" w:rsidRPr="00ED1245" w:rsidRDefault="007A3555" w:rsidP="007A3555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65506C"/>
                                <w:shd w:val="clear" w:color="auto" w:fill="FFFFFF"/>
                              </w:rPr>
                              <w:t>Passive voice = emphasises the recipient of the action or sometimes the action itself</w:t>
                            </w:r>
                            <w:r w:rsidRPr="00ED1245">
                              <w:rPr>
                                <w:rFonts w:ascii="Century Gothic" w:hAnsi="Century Gothic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5CE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2.25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" filled="f" strokecolor="#65506c" strokeweight="2pt">
                <v:stroke linestyle="thickThin"/>
                <v:textbox style="mso-fit-shape-to-text:t">
                  <w:txbxContent>
                    <w:p w14:paraId="3C114A4A" w14:textId="77777777" w:rsidR="00DF4524" w:rsidRDefault="00DF4524" w:rsidP="007A3555">
                      <w:pPr>
                        <w:spacing w:after="0" w:line="254" w:lineRule="auto"/>
                        <w:jc w:val="both"/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  <w:t>Voice refers to the “who” or “what” that is doing the verb’s action in a sentence</w:t>
                      </w:r>
                    </w:p>
                    <w:p w14:paraId="7E5BD172" w14:textId="77777777" w:rsidR="00DF4524" w:rsidRDefault="00DF4524" w:rsidP="007A3555">
                      <w:pPr>
                        <w:spacing w:after="0" w:line="254" w:lineRule="auto"/>
                        <w:jc w:val="both"/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</w:pPr>
                    </w:p>
                    <w:p w14:paraId="237EF714" w14:textId="77777777" w:rsidR="007027D9" w:rsidRDefault="007A3555" w:rsidP="007A3555">
                      <w:pPr>
                        <w:spacing w:after="0" w:line="254" w:lineRule="auto"/>
                        <w:jc w:val="both"/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  <w:t>Active voice = emphasises the person (subject) who performs an action</w:t>
                      </w:r>
                    </w:p>
                    <w:p w14:paraId="58D98D0F" w14:textId="77777777" w:rsidR="007A3555" w:rsidRDefault="007A3555" w:rsidP="007A3555">
                      <w:pPr>
                        <w:spacing w:after="0" w:line="254" w:lineRule="auto"/>
                        <w:jc w:val="both"/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</w:pPr>
                    </w:p>
                    <w:p w14:paraId="2D056DA3" w14:textId="77777777" w:rsidR="007A3555" w:rsidRPr="00ED1245" w:rsidRDefault="007A3555" w:rsidP="007A3555">
                      <w:pPr>
                        <w:spacing w:after="0" w:line="254" w:lineRule="auto"/>
                        <w:jc w:val="both"/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65506C"/>
                          <w:shd w:val="clear" w:color="auto" w:fill="FFFFFF"/>
                        </w:rPr>
                        <w:t>Passive voice = emphasises the recipient of the action or sometimes the action itself</w:t>
                      </w:r>
                      <w:r w:rsidRPr="00ED1245">
                        <w:rPr>
                          <w:rFonts w:ascii="Century Gothic" w:hAnsi="Century Gothic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4BE35A" w14:textId="77777777" w:rsidR="003A0927" w:rsidRDefault="003A0927" w:rsidP="00DF4524">
      <w:pPr>
        <w:jc w:val="both"/>
        <w:rPr>
          <w:rFonts w:ascii="Century Gothic" w:hAnsi="Century Gothic"/>
        </w:rPr>
      </w:pPr>
    </w:p>
    <w:p w14:paraId="2E5DC512" w14:textId="77777777" w:rsidR="007027D9" w:rsidRDefault="00DF4524" w:rsidP="00DF45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Sentences can</w:t>
      </w:r>
      <w:r w:rsidR="007027D9" w:rsidRPr="00DF4524">
        <w:rPr>
          <w:rFonts w:ascii="Century Gothic" w:hAnsi="Century Gothic"/>
        </w:rPr>
        <w:t xml:space="preserve"> either be written in the “passive voice” or the “active voice”. Writers need to be intentional about voice </w:t>
      </w:r>
      <w:proofErr w:type="gramStart"/>
      <w:r w:rsidR="007027D9" w:rsidRPr="00DF4524">
        <w:rPr>
          <w:rFonts w:ascii="Century Gothic" w:hAnsi="Century Gothic"/>
        </w:rPr>
        <w:t>in order to</w:t>
      </w:r>
      <w:proofErr w:type="gramEnd"/>
      <w:r w:rsidR="007027D9" w:rsidRPr="00DF4524">
        <w:rPr>
          <w:rFonts w:ascii="Century Gothic" w:hAnsi="Century Gothic"/>
        </w:rPr>
        <w:t xml:space="preserve"> ensure clarity. Using active voice often improve</w:t>
      </w:r>
      <w:r w:rsidR="00AD2B38">
        <w:rPr>
          <w:rFonts w:ascii="Century Gothic" w:hAnsi="Century Gothic"/>
        </w:rPr>
        <w:t>s</w:t>
      </w:r>
      <w:r w:rsidR="007027D9" w:rsidRPr="00DF4524">
        <w:rPr>
          <w:rFonts w:ascii="Century Gothic" w:hAnsi="Century Gothic"/>
        </w:rPr>
        <w:t xml:space="preserve"> clarity, while passive voice can help avoid unnecessary repetition.</w:t>
      </w:r>
    </w:p>
    <w:p w14:paraId="5E5E010E" w14:textId="77777777" w:rsidR="003A0927" w:rsidRPr="00DF4524" w:rsidRDefault="003A0927" w:rsidP="00DF4524">
      <w:pPr>
        <w:jc w:val="both"/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F05F2" wp14:editId="4D5320E3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734050" cy="26212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21280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25400" cmpd="thickThin">
                          <a:noFill/>
                          <a:prstDash val="solid"/>
                        </a:ln>
                      </wps:spPr>
                      <wps:txbx>
                        <w:txbxContent>
                          <w:p w14:paraId="193C29DA" w14:textId="77777777" w:rsidR="007027D9" w:rsidRDefault="007027D9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Examples:</w:t>
                            </w:r>
                          </w:p>
                          <w:p w14:paraId="341E5069" w14:textId="77777777" w:rsidR="007027D9" w:rsidRDefault="007027D9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1C563F6" w14:textId="77777777" w:rsidR="00E457A5" w:rsidRDefault="007027D9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Active voice: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7027D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540DCE2" w14:textId="77777777" w:rsidR="00E457A5" w:rsidRDefault="00E457A5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9FF992D" w14:textId="4C989960" w:rsidR="007027D9" w:rsidRDefault="007027D9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 xml:space="preserve">“The </w:t>
                            </w:r>
                            <w:r w:rsidR="00136F3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boy plays the piano.”</w:t>
                            </w:r>
                          </w:p>
                          <w:p w14:paraId="7C351018" w14:textId="77777777" w:rsidR="00E457A5" w:rsidRDefault="00E457A5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DA3FC56" w14:textId="6A61C856" w:rsidR="00136F37" w:rsidRPr="00E457A5" w:rsidRDefault="00136F37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 w:rsidRPr="00E457A5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The boy is the ACTIVE </w:t>
                            </w:r>
                            <w:r w:rsidR="009A5802" w:rsidRPr="00E457A5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subject,</w:t>
                            </w:r>
                            <w:r w:rsidRPr="00E457A5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 so this sentence is in the active voice</w:t>
                            </w:r>
                          </w:p>
                          <w:p w14:paraId="0714306F" w14:textId="77777777" w:rsidR="007027D9" w:rsidRPr="00E457A5" w:rsidRDefault="007027D9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A11F245" w14:textId="77777777" w:rsidR="00E457A5" w:rsidRDefault="007027D9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 xml:space="preserve">Passive: </w:t>
                            </w:r>
                          </w:p>
                          <w:p w14:paraId="24A33FD3" w14:textId="77777777" w:rsidR="00E457A5" w:rsidRDefault="00E457A5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C92C6DA" w14:textId="3D87FA89" w:rsidR="007027D9" w:rsidRDefault="007027D9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 xml:space="preserve">“The </w:t>
                            </w:r>
                            <w:r w:rsidR="00136F3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piano is played by the girl.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”</w:t>
                            </w:r>
                          </w:p>
                          <w:p w14:paraId="15E35956" w14:textId="77777777" w:rsidR="00136F37" w:rsidRDefault="00136F37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DE6FE4D" w14:textId="77777777" w:rsidR="00136F37" w:rsidRPr="00E457A5" w:rsidRDefault="00136F37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 w:rsidRPr="00E457A5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In this sentence the piano is the subject receiving the action so this is the PASSIVE voice. The piano is not actively doing the playing so is a passive subject.</w:t>
                            </w:r>
                          </w:p>
                          <w:p w14:paraId="31B6A372" w14:textId="77777777" w:rsidR="007027D9" w:rsidRDefault="007027D9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6A90D3A" w14:textId="77777777" w:rsidR="007027D9" w:rsidRDefault="007027D9" w:rsidP="007027D9">
                            <w:pPr>
                              <w:shd w:val="clear" w:color="auto" w:fill="65506C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E6D487A" w14:textId="77777777" w:rsidR="007027D9" w:rsidRDefault="00702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05F2" id="Text Box 1" o:spid="_x0000_s1027" type="#_x0000_t202" style="position:absolute;left:0;text-align:left;margin-left:0;margin-top:21.5pt;width:451.5pt;height:206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" fillcolor="#65506c" stroked="f" strokeweight="2pt">
                <v:stroke linestyle="thickThin"/>
                <v:textbox>
                  <w:txbxContent>
                    <w:p w14:paraId="193C29DA" w14:textId="77777777" w:rsidR="007027D9" w:rsidRDefault="007027D9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Examples:</w:t>
                      </w:r>
                    </w:p>
                    <w:p w14:paraId="341E5069" w14:textId="77777777" w:rsidR="007027D9" w:rsidRDefault="007027D9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1C563F6" w14:textId="77777777" w:rsidR="00E457A5" w:rsidRDefault="007027D9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Active voice: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7027D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1540DCE2" w14:textId="77777777" w:rsidR="00E457A5" w:rsidRDefault="00E457A5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</w:p>
                    <w:p w14:paraId="09FF992D" w14:textId="4C989960" w:rsidR="007027D9" w:rsidRDefault="007027D9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 xml:space="preserve">“The </w:t>
                      </w:r>
                      <w:r w:rsidR="00136F3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boy plays the piano.”</w:t>
                      </w:r>
                    </w:p>
                    <w:p w14:paraId="7C351018" w14:textId="77777777" w:rsidR="00E457A5" w:rsidRDefault="00E457A5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DA3FC56" w14:textId="6A61C856" w:rsidR="00136F37" w:rsidRPr="00E457A5" w:rsidRDefault="00136F37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 w:rsidRPr="00E457A5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The boy is the ACTIVE </w:t>
                      </w:r>
                      <w:r w:rsidR="009A5802" w:rsidRPr="00E457A5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subject,</w:t>
                      </w:r>
                      <w:r w:rsidRPr="00E457A5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 so this sentence is in the active voice</w:t>
                      </w:r>
                    </w:p>
                    <w:p w14:paraId="0714306F" w14:textId="77777777" w:rsidR="007027D9" w:rsidRPr="00E457A5" w:rsidRDefault="007027D9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</w:p>
                    <w:p w14:paraId="1A11F245" w14:textId="77777777" w:rsidR="00E457A5" w:rsidRDefault="007027D9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 xml:space="preserve">Passive: </w:t>
                      </w:r>
                    </w:p>
                    <w:p w14:paraId="24A33FD3" w14:textId="77777777" w:rsidR="00E457A5" w:rsidRDefault="00E457A5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C92C6DA" w14:textId="3D87FA89" w:rsidR="007027D9" w:rsidRDefault="007027D9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 xml:space="preserve">“The </w:t>
                      </w:r>
                      <w:r w:rsidR="00136F3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piano is played by the girl.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”</w:t>
                      </w:r>
                    </w:p>
                    <w:p w14:paraId="15E35956" w14:textId="77777777" w:rsidR="00136F37" w:rsidRDefault="00136F37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DE6FE4D" w14:textId="77777777" w:rsidR="00136F37" w:rsidRPr="00E457A5" w:rsidRDefault="00136F37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 w:rsidRPr="00E457A5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In this sentence the piano is the subject receiving the action so this is the PASSIVE voice. The piano is not actively doing the playing so is a passive subject.</w:t>
                      </w:r>
                    </w:p>
                    <w:p w14:paraId="31B6A372" w14:textId="77777777" w:rsidR="007027D9" w:rsidRDefault="007027D9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6A90D3A" w14:textId="77777777" w:rsidR="007027D9" w:rsidRDefault="007027D9" w:rsidP="007027D9">
                      <w:pPr>
                        <w:shd w:val="clear" w:color="auto" w:fill="65506C"/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</w:p>
                    <w:p w14:paraId="5E6D487A" w14:textId="77777777" w:rsidR="007027D9" w:rsidRDefault="007027D9"/>
                  </w:txbxContent>
                </v:textbox>
                <w10:wrap type="square" anchorx="margin"/>
              </v:shape>
            </w:pict>
          </mc:Fallback>
        </mc:AlternateContent>
      </w:r>
    </w:p>
    <w:p w14:paraId="21826B6E" w14:textId="77777777" w:rsidR="00DF4524" w:rsidRDefault="00DF4524" w:rsidP="00E457A5">
      <w:pPr>
        <w:jc w:val="both"/>
      </w:pPr>
    </w:p>
    <w:p w14:paraId="23601F26" w14:textId="0D02140A" w:rsidR="00DF4524" w:rsidRDefault="00DF4524" w:rsidP="00E457A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Microsoft Word often highlights passive sentences as being incorrect. In academic writing this can usually be ignored as the passive voice is </w:t>
      </w:r>
      <w:r w:rsidR="009A5802">
        <w:rPr>
          <w:rFonts w:ascii="Century Gothic" w:hAnsi="Century Gothic"/>
        </w:rPr>
        <w:t xml:space="preserve">often </w:t>
      </w:r>
      <w:r>
        <w:rPr>
          <w:rFonts w:ascii="Century Gothic" w:hAnsi="Century Gothic"/>
        </w:rPr>
        <w:t>acceptable.</w:t>
      </w:r>
    </w:p>
    <w:p w14:paraId="3997B385" w14:textId="77777777" w:rsidR="003A0927" w:rsidRDefault="003A0927">
      <w:pPr>
        <w:rPr>
          <w:rFonts w:ascii="Century Gothic" w:hAnsi="Century Gothic"/>
        </w:rPr>
      </w:pPr>
    </w:p>
    <w:p w14:paraId="0BCED06F" w14:textId="77777777" w:rsidR="00DF4524" w:rsidRPr="003A0927" w:rsidRDefault="00DF4524" w:rsidP="00DF4524">
      <w:pPr>
        <w:shd w:val="clear" w:color="auto" w:fill="65506C"/>
        <w:spacing w:after="0" w:line="276" w:lineRule="auto"/>
        <w:rPr>
          <w:rFonts w:ascii="Century Gothic" w:hAnsi="Century Gothic"/>
          <w:color w:val="FFFFFF" w:themeColor="background1"/>
          <w:sz w:val="32"/>
        </w:rPr>
      </w:pPr>
      <w:r w:rsidRPr="003A0927">
        <w:rPr>
          <w:rFonts w:ascii="Century Gothic" w:hAnsi="Century Gothic"/>
          <w:color w:val="FFFFFF" w:themeColor="background1"/>
          <w:sz w:val="32"/>
        </w:rPr>
        <w:t>Which voice should you write in?</w:t>
      </w:r>
    </w:p>
    <w:p w14:paraId="181EE102" w14:textId="77777777" w:rsidR="003A0927" w:rsidRDefault="003A0927" w:rsidP="008C3C4C">
      <w:pPr>
        <w:rPr>
          <w:rFonts w:ascii="Century Gothic" w:hAnsi="Century Gothic"/>
        </w:rPr>
      </w:pPr>
    </w:p>
    <w:p w14:paraId="73AAC36B" w14:textId="77777777" w:rsidR="00136F37" w:rsidRDefault="008C3C4C" w:rsidP="008C3C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Writers are often advised to avoid the passive voice, but it not a grammatical error. In academic writing, this type of sentence structure is sometimes useful or necessary. However, overusing it can make your writing unclear or convoluted. </w:t>
      </w:r>
    </w:p>
    <w:p w14:paraId="2332D3B4" w14:textId="38000A06" w:rsidR="008C3C4C" w:rsidRDefault="008C3C4C" w:rsidP="008C3C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Active voice is used for most non-scientific writing. Using active voice for </w:t>
      </w:r>
      <w:proofErr w:type="gramStart"/>
      <w:r>
        <w:rPr>
          <w:rFonts w:ascii="Century Gothic" w:hAnsi="Century Gothic"/>
        </w:rPr>
        <w:t>the majority of</w:t>
      </w:r>
      <w:proofErr w:type="gramEnd"/>
      <w:r>
        <w:rPr>
          <w:rFonts w:ascii="Century Gothic" w:hAnsi="Century Gothic"/>
        </w:rPr>
        <w:t xml:space="preserve"> your sentences makes your meaning clear for </w:t>
      </w:r>
      <w:r w:rsidR="009A5802">
        <w:rPr>
          <w:rFonts w:ascii="Century Gothic" w:hAnsi="Century Gothic"/>
        </w:rPr>
        <w:t>readers and</w:t>
      </w:r>
      <w:r>
        <w:rPr>
          <w:rFonts w:ascii="Century Gothic" w:hAnsi="Century Gothic"/>
        </w:rPr>
        <w:t xml:space="preserve"> keeps sentences from becoming too complicated or wordy. Even in scientific writing, too much use of the passive voice can cloud the meaning of your sentences. </w:t>
      </w:r>
    </w:p>
    <w:sectPr w:rsidR="008C3C4C" w:rsidSect="00B14D4F">
      <w:footerReference w:type="default" r:id="rId8"/>
      <w:pgSz w:w="11906" w:h="16838"/>
      <w:pgMar w:top="1134" w:right="1440" w:bottom="1440" w:left="1440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8768" w14:textId="77777777" w:rsidR="00E903EC" w:rsidRDefault="00E903EC" w:rsidP="00E903EC">
      <w:pPr>
        <w:spacing w:after="0" w:line="240" w:lineRule="auto"/>
      </w:pPr>
      <w:r>
        <w:separator/>
      </w:r>
    </w:p>
  </w:endnote>
  <w:endnote w:type="continuationSeparator" w:id="0">
    <w:p w14:paraId="75B79CCC" w14:textId="77777777" w:rsidR="00E903EC" w:rsidRDefault="00E903EC" w:rsidP="00E9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2B90" w14:textId="77777777" w:rsidR="00B14D4F" w:rsidRPr="00512BF8" w:rsidRDefault="00B14D4F" w:rsidP="00B14D4F">
    <w:pPr>
      <w:spacing w:after="28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DF301" wp14:editId="13502FFA">
          <wp:simplePos x="0" y="0"/>
          <wp:positionH relativeFrom="column">
            <wp:posOffset>3929344</wp:posOffset>
          </wp:positionH>
          <wp:positionV relativeFrom="paragraph">
            <wp:posOffset>96520</wp:posOffset>
          </wp:positionV>
          <wp:extent cx="533400" cy="299720"/>
          <wp:effectExtent l="0" t="0" r="0" b="5080"/>
          <wp:wrapNone/>
          <wp:docPr id="12" name="Picture 12" descr="twitte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Hanley Library, Clinical Education Centre, Southport &amp; Ormskirk Hospital Trust, Town Lane, Southport PR8 6PN </w:t>
    </w:r>
    <w:r>
      <w:rPr>
        <w:rFonts w:ascii="Arial" w:hAnsi="Arial" w:cs="Arial"/>
        <w:sz w:val="16"/>
        <w:szCs w:val="16"/>
      </w:rPr>
      <w:br/>
      <w:t xml:space="preserve">Tel: 01704 704202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Email: </w:t>
    </w:r>
    <w:hyperlink r:id="rId2" w:history="1">
      <w:r>
        <w:rPr>
          <w:rStyle w:val="Hyperlink"/>
          <w:rFonts w:ascii="Arial" w:hAnsi="Arial" w:cs="Arial"/>
          <w:color w:val="0000FF"/>
          <w:sz w:val="16"/>
          <w:szCs w:val="16"/>
        </w:rPr>
        <w:t>soh-tr.hanleylibrary@nhs.net</w:t>
      </w:r>
    </w:hyperlink>
    <w:r>
      <w:t xml:space="preserve"> </w:t>
    </w:r>
    <w:r>
      <w:tab/>
    </w:r>
    <w:r>
      <w:tab/>
    </w:r>
    <w:hyperlink r:id="rId3" w:history="1">
      <w:r>
        <w:rPr>
          <w:rStyle w:val="Hyperlink"/>
          <w:rFonts w:ascii="Arial" w:hAnsi="Arial" w:cs="Arial"/>
          <w:sz w:val="16"/>
        </w:rPr>
        <w:t>@sonhslks</w:t>
      </w:r>
    </w:hyperlink>
  </w:p>
  <w:p w14:paraId="773FEE0D" w14:textId="67FB0B02" w:rsidR="00E903EC" w:rsidRDefault="00E903EC" w:rsidP="00E903EC">
    <w:pPr>
      <w:pStyle w:val="Footer"/>
      <w:tabs>
        <w:tab w:val="clear" w:pos="4513"/>
        <w:tab w:val="clear" w:pos="9026"/>
        <w:tab w:val="left" w:pos="57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5449" w14:textId="77777777" w:rsidR="00E903EC" w:rsidRDefault="00E903EC" w:rsidP="00E903EC">
      <w:pPr>
        <w:spacing w:after="0" w:line="240" w:lineRule="auto"/>
      </w:pPr>
      <w:r>
        <w:separator/>
      </w:r>
    </w:p>
  </w:footnote>
  <w:footnote w:type="continuationSeparator" w:id="0">
    <w:p w14:paraId="36476C3F" w14:textId="77777777" w:rsidR="00E903EC" w:rsidRDefault="00E903EC" w:rsidP="00E9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721D"/>
    <w:multiLevelType w:val="hybridMultilevel"/>
    <w:tmpl w:val="4A7A7AE8"/>
    <w:lvl w:ilvl="0" w:tplc="AD0E78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BB"/>
    <w:rsid w:val="00136F37"/>
    <w:rsid w:val="00210BBB"/>
    <w:rsid w:val="003A0927"/>
    <w:rsid w:val="00570EC4"/>
    <w:rsid w:val="00570F1E"/>
    <w:rsid w:val="007027D9"/>
    <w:rsid w:val="00740E05"/>
    <w:rsid w:val="007A3555"/>
    <w:rsid w:val="007B7361"/>
    <w:rsid w:val="008C3C4C"/>
    <w:rsid w:val="009224D6"/>
    <w:rsid w:val="009A5802"/>
    <w:rsid w:val="009C257C"/>
    <w:rsid w:val="009E4889"/>
    <w:rsid w:val="00AD2B38"/>
    <w:rsid w:val="00B14D4F"/>
    <w:rsid w:val="00DF4524"/>
    <w:rsid w:val="00E457A5"/>
    <w:rsid w:val="00E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C958C"/>
  <w15:chartTrackingRefBased/>
  <w15:docId w15:val="{635A197F-0879-4572-A6FE-637A5B7B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27D9"/>
    <w:rPr>
      <w:i/>
      <w:iCs/>
    </w:rPr>
  </w:style>
  <w:style w:type="paragraph" w:styleId="ListParagraph">
    <w:name w:val="List Paragraph"/>
    <w:basedOn w:val="Normal"/>
    <w:uiPriority w:val="34"/>
    <w:qFormat/>
    <w:rsid w:val="00136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EC"/>
  </w:style>
  <w:style w:type="paragraph" w:styleId="Footer">
    <w:name w:val="footer"/>
    <w:basedOn w:val="Normal"/>
    <w:link w:val="FooterChar"/>
    <w:uiPriority w:val="99"/>
    <w:unhideWhenUsed/>
    <w:rsid w:val="00E9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EC"/>
  </w:style>
  <w:style w:type="character" w:styleId="Hyperlink">
    <w:name w:val="Hyperlink"/>
    <w:basedOn w:val="DefaultParagraphFont"/>
    <w:uiPriority w:val="99"/>
    <w:unhideWhenUsed/>
    <w:rsid w:val="00B14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ONHSLKS" TargetMode="External"/><Relationship Id="rId2" Type="http://schemas.openxmlformats.org/officeDocument/2006/relationships/hyperlink" Target="mailto:soh-tr.hanleylibrary@nhs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Watson</dc:creator>
  <cp:keywords/>
  <dc:description/>
  <cp:lastModifiedBy>BURNS, Stephanie (SOUTHPORT AND ORMSKIRK HOSPITAL NHS TRUST)</cp:lastModifiedBy>
  <cp:revision>8</cp:revision>
  <dcterms:created xsi:type="dcterms:W3CDTF">2021-04-22T15:31:00Z</dcterms:created>
  <dcterms:modified xsi:type="dcterms:W3CDTF">2022-05-10T15:00:00Z</dcterms:modified>
</cp:coreProperties>
</file>